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A6A" w:rsidRPr="00A9794C" w:rsidRDefault="00925D1C" w:rsidP="00925D1C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СПРАВКА</w:t>
      </w:r>
      <w:r w:rsidR="003E5A6A"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E5A6A"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ОБОСНОВАНИЕ</w:t>
      </w:r>
    </w:p>
    <w:p w:rsidR="003E5A6A" w:rsidRPr="00A9794C" w:rsidRDefault="003E5A6A" w:rsidP="00925D1C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3E5A6A" w:rsidRPr="00A9794C" w:rsidRDefault="003E5A6A" w:rsidP="00925D1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проекту Закона Кыргызской Республики </w:t>
      </w:r>
    </w:p>
    <w:p w:rsidR="003E5A6A" w:rsidRPr="00A9794C" w:rsidRDefault="00F472DE" w:rsidP="00925D1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</w:t>
      </w:r>
      <w:r w:rsidR="003E5A6A"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внесении изменений в Закон Кыргызской Республики </w:t>
      </w:r>
    </w:p>
    <w:p w:rsidR="003E5A6A" w:rsidRPr="00A9794C" w:rsidRDefault="003E5A6A" w:rsidP="00925D1C">
      <w:pPr>
        <w:pStyle w:val="a4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9794C">
        <w:rPr>
          <w:rFonts w:ascii="Times New Roman" w:hAnsi="Times New Roman"/>
          <w:b/>
          <w:color w:val="000000" w:themeColor="text1"/>
          <w:sz w:val="24"/>
          <w:szCs w:val="24"/>
        </w:rPr>
        <w:t>«О физической культуре и спорте»</w:t>
      </w:r>
    </w:p>
    <w:p w:rsidR="003E5A6A" w:rsidRPr="00A9794C" w:rsidRDefault="003E5A6A" w:rsidP="00925D1C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5A6A" w:rsidRPr="00A9794C" w:rsidRDefault="003E5A6A" w:rsidP="00925D1C">
      <w:pPr>
        <w:tabs>
          <w:tab w:val="left" w:pos="0"/>
          <w:tab w:val="left" w:pos="10206"/>
        </w:tabs>
        <w:spacing w:after="0" w:line="240" w:lineRule="auto"/>
        <w:ind w:right="-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5A6A" w:rsidRPr="00A9794C" w:rsidRDefault="003E5A6A" w:rsidP="00925D1C">
      <w:pPr>
        <w:pStyle w:val="a4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9794C">
        <w:rPr>
          <w:rFonts w:ascii="Times New Roman" w:hAnsi="Times New Roman"/>
          <w:color w:val="000000" w:themeColor="text1"/>
          <w:sz w:val="24"/>
          <w:szCs w:val="24"/>
        </w:rPr>
        <w:t xml:space="preserve">Настоящий проект Закона Кыргызской Республики о внесении изменений и дополнений в Закон Кыргызской Республики «О физической культуре и </w:t>
      </w:r>
      <w:r w:rsidR="00767014" w:rsidRPr="00A9794C">
        <w:rPr>
          <w:rFonts w:ascii="Times New Roman" w:hAnsi="Times New Roman"/>
          <w:color w:val="000000" w:themeColor="text1"/>
          <w:sz w:val="24"/>
          <w:szCs w:val="24"/>
        </w:rPr>
        <w:t>спорте»</w:t>
      </w:r>
      <w:r w:rsidR="00925D1C" w:rsidRPr="00A9794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67014" w:rsidRPr="00A9794C">
        <w:rPr>
          <w:rFonts w:ascii="Times New Roman" w:hAnsi="Times New Roman"/>
          <w:color w:val="000000" w:themeColor="text1"/>
          <w:sz w:val="24"/>
          <w:szCs w:val="24"/>
        </w:rPr>
        <w:t>разработан</w:t>
      </w:r>
      <w:r w:rsidRPr="00A9794C">
        <w:rPr>
          <w:rFonts w:ascii="Times New Roman" w:hAnsi="Times New Roman"/>
          <w:color w:val="000000" w:themeColor="text1"/>
          <w:sz w:val="24"/>
          <w:szCs w:val="24"/>
        </w:rPr>
        <w:t xml:space="preserve"> во исполнение Указа Президента Кыргызской Республики </w:t>
      </w:r>
      <w:r w:rsidRPr="00A9794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от 8 февраля 2021 года УП № 26 «</w:t>
      </w:r>
      <w:r w:rsidRPr="00A9794C">
        <w:rPr>
          <w:rFonts w:ascii="Times New Roman" w:eastAsia="Times New Roman" w:hAnsi="Times New Roman"/>
          <w:bCs/>
          <w:color w:val="000000" w:themeColor="text1"/>
          <w:spacing w:val="5"/>
          <w:sz w:val="24"/>
          <w:szCs w:val="24"/>
          <w:lang w:eastAsia="ru-RU"/>
        </w:rPr>
        <w:t>О проведении инвентаризации законодательства Кыргызской Республики».</w:t>
      </w:r>
    </w:p>
    <w:p w:rsidR="003E5A6A" w:rsidRPr="00A9794C" w:rsidRDefault="003E5A6A" w:rsidP="00925D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eastAsia="Times New Roman" w:hAnsi="Times New Roman" w:cs="Times New Roman"/>
          <w:bCs/>
          <w:color w:val="000000" w:themeColor="text1"/>
          <w:spacing w:val="5"/>
          <w:sz w:val="24"/>
          <w:szCs w:val="24"/>
          <w:lang w:eastAsia="ru-RU"/>
        </w:rPr>
        <w:tab/>
        <w:t xml:space="preserve">Основной целью является </w:t>
      </w:r>
      <w:r w:rsidRPr="00A979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оптимизация и совершенствование законодательной </w:t>
      </w:r>
      <w:proofErr w:type="gramStart"/>
      <w:r w:rsidRPr="00A9794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базы на основании </w:t>
      </w: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Методологии </w:t>
      </w:r>
      <w:bookmarkStart w:id="0" w:name="_Hlk69300361"/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инвентаризации законодательства</w:t>
      </w:r>
      <w:proofErr w:type="gramEnd"/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Кыргызской Республики</w:t>
      </w:r>
      <w:bookmarkEnd w:id="0"/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утвержденной приказом Министерства юстиции Кыргызской Республики (далее – Методология).</w:t>
      </w:r>
    </w:p>
    <w:p w:rsidR="003E5A6A" w:rsidRPr="00A9794C" w:rsidRDefault="003E5A6A" w:rsidP="00925D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целом, результаты оценки Закона были одобрены на очередном заседании Межведомственной экспертной группы (Протокол заседания от 20 сентября 2021 г. </w:t>
      </w:r>
      <w:r w:rsidR="00A9794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№ 02-2/10217).</w:t>
      </w:r>
    </w:p>
    <w:p w:rsidR="003E5A6A" w:rsidRPr="00A9794C" w:rsidRDefault="003E5A6A" w:rsidP="00925D1C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Анализ, согласно Методологии, проводился на основании 5 критериев оценки:</w:t>
      </w:r>
    </w:p>
    <w:p w:rsidR="003E5A6A" w:rsidRPr="00A9794C" w:rsidRDefault="003E5A6A" w:rsidP="00925D1C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color w:val="000000" w:themeColor="text1"/>
        </w:rPr>
        <w:t>Законность, единство предмета регулирования, правовая определенность и системность;</w:t>
      </w:r>
    </w:p>
    <w:p w:rsidR="003E5A6A" w:rsidRPr="00A9794C" w:rsidRDefault="003E5A6A" w:rsidP="00925D1C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color w:val="000000" w:themeColor="text1"/>
        </w:rPr>
        <w:t>Актуальность, необходимость и обоснованность;</w:t>
      </w:r>
    </w:p>
    <w:p w:rsidR="003E5A6A" w:rsidRPr="00A9794C" w:rsidRDefault="003E5A6A" w:rsidP="00925D1C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color w:val="000000" w:themeColor="text1"/>
        </w:rPr>
        <w:t>Открытость и предсказуемость;</w:t>
      </w:r>
    </w:p>
    <w:p w:rsidR="003E5A6A" w:rsidRPr="00A9794C" w:rsidRDefault="003E5A6A" w:rsidP="00925D1C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color w:val="000000" w:themeColor="text1"/>
        </w:rPr>
        <w:t>Исполнимость и обязательность;</w:t>
      </w:r>
    </w:p>
    <w:p w:rsidR="003E5A6A" w:rsidRPr="00A9794C" w:rsidRDefault="003E5A6A" w:rsidP="00925D1C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color w:val="000000" w:themeColor="text1"/>
        </w:rPr>
        <w:t>Учет интересов бизнеса.</w:t>
      </w:r>
    </w:p>
    <w:p w:rsidR="003E5A6A" w:rsidRPr="00A9794C" w:rsidRDefault="004A7371" w:rsidP="00925D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итогам анализа выявлено, что, </w:t>
      </w:r>
      <w:r w:rsidR="003E5A6A"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целом, необходимо пересмотреть редакцию Закона на предмет регламентации </w:t>
      </w:r>
      <w:r w:rsidR="003E5A6A" w:rsidRPr="00A979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норм касательно развития национальных видов спорта и адаптивных видов спорта (объединить Закон с нормами Законов </w:t>
      </w:r>
      <w:proofErr w:type="gramStart"/>
      <w:r w:rsidR="003E5A6A" w:rsidRPr="00A979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3E5A6A" w:rsidRPr="00A979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«О национальных видах спорта» и «О паралимпийском спорте»).</w:t>
      </w:r>
    </w:p>
    <w:p w:rsidR="003E5A6A" w:rsidRPr="00A9794C" w:rsidRDefault="003E5A6A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 w:themeColor="text1"/>
        </w:rPr>
      </w:pPr>
      <w:r w:rsidRPr="00A9794C">
        <w:rPr>
          <w:rFonts w:eastAsia="Times New Roman"/>
          <w:color w:val="000000" w:themeColor="text1"/>
        </w:rPr>
        <w:t xml:space="preserve">Данная концептуальная рекомендация обусловлена тем, что Законы </w:t>
      </w:r>
      <w:proofErr w:type="gramStart"/>
      <w:r w:rsidRPr="00A9794C">
        <w:rPr>
          <w:rFonts w:eastAsia="Times New Roman"/>
          <w:color w:val="000000" w:themeColor="text1"/>
        </w:rPr>
        <w:t>КР</w:t>
      </w:r>
      <w:proofErr w:type="gramEnd"/>
      <w:r w:rsidRPr="00A9794C">
        <w:rPr>
          <w:rFonts w:eastAsia="Times New Roman"/>
          <w:color w:val="000000" w:themeColor="text1"/>
        </w:rPr>
        <w:t xml:space="preserve"> </w:t>
      </w:r>
      <w:r w:rsidR="00A9794C">
        <w:rPr>
          <w:rFonts w:eastAsia="Times New Roman"/>
          <w:color w:val="000000" w:themeColor="text1"/>
        </w:rPr>
        <w:br/>
      </w:r>
      <w:r w:rsidRPr="00A9794C">
        <w:rPr>
          <w:rFonts w:eastAsia="Times New Roman"/>
          <w:color w:val="000000" w:themeColor="text1"/>
        </w:rPr>
        <w:t>«</w:t>
      </w:r>
      <w:r w:rsidR="001E6567">
        <w:rPr>
          <w:rFonts w:eastAsia="Times New Roman"/>
          <w:color w:val="000000" w:themeColor="text1"/>
        </w:rPr>
        <w:t xml:space="preserve">О национальных видах спорта» и </w:t>
      </w:r>
      <w:r w:rsidRPr="00A9794C">
        <w:rPr>
          <w:rFonts w:eastAsia="Times New Roman"/>
          <w:color w:val="000000" w:themeColor="text1"/>
        </w:rPr>
        <w:t>«О паралимпийском спорте» вытекают из Закона КР «О физической культуре и спорте»</w:t>
      </w:r>
      <w:r w:rsidR="006560B6" w:rsidRPr="00A9794C">
        <w:rPr>
          <w:rFonts w:eastAsia="Times New Roman"/>
          <w:color w:val="000000" w:themeColor="text1"/>
        </w:rPr>
        <w:t xml:space="preserve">. </w:t>
      </w:r>
    </w:p>
    <w:p w:rsidR="006560B6" w:rsidRPr="00A9794C" w:rsidRDefault="006560B6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 w:themeColor="text1"/>
        </w:rPr>
      </w:pPr>
      <w:r w:rsidRPr="00A9794C">
        <w:rPr>
          <w:rFonts w:eastAsia="Times New Roman"/>
          <w:color w:val="000000" w:themeColor="text1"/>
        </w:rPr>
        <w:t xml:space="preserve">Вышеназванные нормативные правовые акты имеют один предмет регулирования – спорт, а также подкреплены общей подзаконной базой. </w:t>
      </w:r>
    </w:p>
    <w:p w:rsidR="006560B6" w:rsidRPr="00A9794C" w:rsidRDefault="006560B6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 w:themeColor="text1"/>
        </w:rPr>
      </w:pPr>
      <w:r w:rsidRPr="00A9794C">
        <w:rPr>
          <w:rFonts w:eastAsia="Times New Roman"/>
          <w:color w:val="000000" w:themeColor="text1"/>
        </w:rPr>
        <w:t>Принципы, цели, задачи, вопросы финансирования, пропаганды</w:t>
      </w:r>
      <w:r w:rsidR="00AC6ADF" w:rsidRPr="00A9794C">
        <w:rPr>
          <w:rFonts w:eastAsia="Times New Roman"/>
          <w:color w:val="000000" w:themeColor="text1"/>
        </w:rPr>
        <w:t xml:space="preserve">, формирование сборных команд и другие нормы </w:t>
      </w:r>
      <w:r w:rsidRPr="00A9794C">
        <w:rPr>
          <w:rFonts w:eastAsia="Times New Roman"/>
          <w:color w:val="000000" w:themeColor="text1"/>
        </w:rPr>
        <w:t>пересекаются во всех трех НПА и могут быть унифицированы.</w:t>
      </w:r>
    </w:p>
    <w:p w:rsidR="006560B6" w:rsidRPr="00A9794C" w:rsidRDefault="006560B6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 w:themeColor="text1"/>
        </w:rPr>
      </w:pPr>
      <w:r w:rsidRPr="00A9794C">
        <w:rPr>
          <w:rFonts w:eastAsia="Times New Roman"/>
          <w:color w:val="000000" w:themeColor="text1"/>
        </w:rPr>
        <w:t xml:space="preserve">Кроме этого, Закон </w:t>
      </w:r>
      <w:proofErr w:type="gramStart"/>
      <w:r w:rsidRPr="00A9794C">
        <w:rPr>
          <w:rFonts w:eastAsia="Times New Roman"/>
          <w:color w:val="000000" w:themeColor="text1"/>
        </w:rPr>
        <w:t>КР</w:t>
      </w:r>
      <w:proofErr w:type="gramEnd"/>
      <w:r w:rsidRPr="00A9794C">
        <w:rPr>
          <w:rFonts w:eastAsia="Times New Roman"/>
          <w:color w:val="000000" w:themeColor="text1"/>
        </w:rPr>
        <w:t xml:space="preserve"> «О физической культуре и спорте» регламентирует общие нормы, которые относятся к любому виду спорта вне зависимости от того каким он является: национальным, олимпийским, паралимпийским или иным.</w:t>
      </w:r>
    </w:p>
    <w:p w:rsidR="004A7371" w:rsidRPr="00A9794C" w:rsidRDefault="004A7371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 w:themeColor="text1"/>
        </w:rPr>
      </w:pPr>
      <w:r w:rsidRPr="00A9794C">
        <w:rPr>
          <w:rFonts w:eastAsia="Times New Roman"/>
          <w:color w:val="000000" w:themeColor="text1"/>
        </w:rPr>
        <w:t>Объединение трех Законов обеспечит:</w:t>
      </w:r>
    </w:p>
    <w:p w:rsidR="004A7371" w:rsidRPr="00A9794C" w:rsidRDefault="004A7371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 w:themeColor="text1"/>
        </w:rPr>
      </w:pPr>
      <w:r w:rsidRPr="00A9794C">
        <w:rPr>
          <w:rFonts w:eastAsia="Times New Roman"/>
          <w:color w:val="000000" w:themeColor="text1"/>
        </w:rPr>
        <w:t xml:space="preserve">- единую нормативную правовую базу для развития физической культуры и спорта вне зависимости от направления; </w:t>
      </w:r>
    </w:p>
    <w:p w:rsidR="004A7371" w:rsidRPr="00A9794C" w:rsidRDefault="004A7371" w:rsidP="00925D1C">
      <w:pPr>
        <w:pStyle w:val="a3"/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rFonts w:eastAsia="Times New Roman"/>
          <w:color w:val="000000" w:themeColor="text1"/>
        </w:rPr>
        <w:t xml:space="preserve">- приведение в соответствие нормативной правовой базы, регулирующей вопросы развития физической культуры и спорта (как было упомянуто выше, Законы </w:t>
      </w:r>
      <w:proofErr w:type="gramStart"/>
      <w:r w:rsidRPr="00A9794C">
        <w:rPr>
          <w:rFonts w:eastAsia="Times New Roman"/>
          <w:color w:val="000000" w:themeColor="text1"/>
        </w:rPr>
        <w:t>КР</w:t>
      </w:r>
      <w:proofErr w:type="gramEnd"/>
      <w:r w:rsidRPr="00A9794C">
        <w:rPr>
          <w:rFonts w:eastAsia="Times New Roman"/>
          <w:color w:val="000000" w:themeColor="text1"/>
        </w:rPr>
        <w:t xml:space="preserve"> </w:t>
      </w:r>
      <w:r w:rsidR="00A9794C">
        <w:rPr>
          <w:rFonts w:eastAsia="Times New Roman"/>
          <w:color w:val="000000" w:themeColor="text1"/>
        </w:rPr>
        <w:br/>
      </w:r>
      <w:r w:rsidRPr="00A9794C">
        <w:rPr>
          <w:rFonts w:eastAsia="Times New Roman"/>
          <w:color w:val="000000" w:themeColor="text1"/>
        </w:rPr>
        <w:t>«О национальных видах спорта» и «О паралимпийском спорте» вытекают из Закона КР «О физической культуре и спорте».</w:t>
      </w:r>
      <w:r w:rsidRPr="00A9794C">
        <w:rPr>
          <w:color w:val="000000" w:themeColor="text1"/>
        </w:rPr>
        <w:t xml:space="preserve"> </w:t>
      </w:r>
      <w:proofErr w:type="gramStart"/>
      <w:r w:rsidRPr="00A9794C">
        <w:rPr>
          <w:color w:val="000000" w:themeColor="text1"/>
        </w:rPr>
        <w:t>Основанием для принятия закона не может служить норма</w:t>
      </w:r>
      <w:r w:rsidR="00AC6ADF" w:rsidRPr="00A9794C">
        <w:rPr>
          <w:color w:val="000000" w:themeColor="text1"/>
        </w:rPr>
        <w:t xml:space="preserve"> или положения</w:t>
      </w:r>
      <w:r w:rsidRPr="00A9794C">
        <w:rPr>
          <w:color w:val="000000" w:themeColor="text1"/>
        </w:rPr>
        <w:t xml:space="preserve"> другого закона).</w:t>
      </w:r>
      <w:proofErr w:type="gramEnd"/>
    </w:p>
    <w:p w:rsidR="006560B6" w:rsidRPr="00A9794C" w:rsidRDefault="00AC6ADF" w:rsidP="00925D1C">
      <w:pPr>
        <w:pStyle w:val="a3"/>
        <w:spacing w:after="0" w:line="240" w:lineRule="auto"/>
        <w:ind w:left="0" w:firstLine="709"/>
        <w:jc w:val="both"/>
        <w:rPr>
          <w:color w:val="000000" w:themeColor="text1"/>
        </w:rPr>
      </w:pPr>
      <w:r w:rsidRPr="00A9794C">
        <w:rPr>
          <w:color w:val="000000" w:themeColor="text1"/>
        </w:rPr>
        <w:t xml:space="preserve">В связи с тем, что в Закон </w:t>
      </w:r>
      <w:proofErr w:type="gramStart"/>
      <w:r w:rsidRPr="00A9794C">
        <w:rPr>
          <w:color w:val="000000" w:themeColor="text1"/>
        </w:rPr>
        <w:t>КР</w:t>
      </w:r>
      <w:proofErr w:type="gramEnd"/>
      <w:r w:rsidRPr="00A9794C">
        <w:rPr>
          <w:color w:val="000000" w:themeColor="text1"/>
        </w:rPr>
        <w:t xml:space="preserve"> «О физической культуре и спорте» вводятся положения, регулирующие развитие национальных видов спорта и адаптивной физической культуры и спорта, редакции подлежат следующие нормы:</w:t>
      </w:r>
    </w:p>
    <w:p w:rsidR="003E5A6A" w:rsidRPr="00A9794C" w:rsidRDefault="003E5A6A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A9794C">
        <w:rPr>
          <w:rFonts w:eastAsia="Times New Roman"/>
          <w:bCs/>
          <w:color w:val="000000" w:themeColor="text1"/>
        </w:rPr>
        <w:lastRenderedPageBreak/>
        <w:t xml:space="preserve">- </w:t>
      </w:r>
      <w:r w:rsidR="00AC6ADF" w:rsidRPr="00A9794C">
        <w:rPr>
          <w:rFonts w:eastAsia="Times New Roman"/>
          <w:bCs/>
          <w:color w:val="000000" w:themeColor="text1"/>
        </w:rPr>
        <w:t>конкретизируются цель, задачи и принципы Закона;</w:t>
      </w:r>
    </w:p>
    <w:p w:rsidR="00AC6ADF" w:rsidRPr="00A9794C" w:rsidRDefault="00AC6ADF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A9794C">
        <w:rPr>
          <w:rFonts w:eastAsia="Times New Roman"/>
          <w:bCs/>
          <w:color w:val="000000" w:themeColor="text1"/>
        </w:rPr>
        <w:t>- понятийный аппарат;</w:t>
      </w:r>
    </w:p>
    <w:p w:rsidR="00AC6ADF" w:rsidRPr="00A9794C" w:rsidRDefault="00AC6ADF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A9794C">
        <w:rPr>
          <w:rFonts w:eastAsia="Times New Roman"/>
          <w:bCs/>
          <w:color w:val="000000" w:themeColor="text1"/>
        </w:rPr>
        <w:t>- программная основа физической культуры и спорта;</w:t>
      </w:r>
    </w:p>
    <w:p w:rsidR="00AC6ADF" w:rsidRPr="00A9794C" w:rsidRDefault="00AC6ADF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</w:rPr>
      </w:pPr>
      <w:r w:rsidRPr="00A9794C">
        <w:rPr>
          <w:rFonts w:eastAsia="Times New Roman"/>
          <w:bCs/>
          <w:color w:val="000000" w:themeColor="text1"/>
        </w:rPr>
        <w:t>- вопросы спортивной инфраструктуры с учетом доступа ЛОВЗ;</w:t>
      </w:r>
    </w:p>
    <w:p w:rsidR="00AC6ADF" w:rsidRPr="00A9794C" w:rsidRDefault="00AC6ADF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  <w:lang w:eastAsia="ru-RU"/>
        </w:rPr>
      </w:pPr>
      <w:r w:rsidRPr="00A9794C">
        <w:rPr>
          <w:rFonts w:eastAsia="Times New Roman"/>
          <w:bCs/>
          <w:color w:val="000000" w:themeColor="text1"/>
        </w:rPr>
        <w:t>- вопросы регламентации деятельности общественных объединений по адаптивным видам спорта</w:t>
      </w:r>
      <w:r w:rsidR="00A946D2" w:rsidRPr="00A9794C">
        <w:rPr>
          <w:rFonts w:eastAsia="Times New Roman"/>
          <w:bCs/>
          <w:color w:val="000000" w:themeColor="text1"/>
        </w:rPr>
        <w:t>,</w:t>
      </w:r>
      <w:r w:rsidRPr="00A9794C">
        <w:rPr>
          <w:rFonts w:eastAsia="Times New Roman"/>
          <w:bCs/>
          <w:color w:val="000000" w:themeColor="text1"/>
        </w:rPr>
        <w:t xml:space="preserve"> возглавляющие </w:t>
      </w:r>
      <w:r w:rsidRPr="00A9794C">
        <w:rPr>
          <w:rFonts w:eastAsia="Times New Roman"/>
          <w:bCs/>
          <w:color w:val="000000" w:themeColor="text1"/>
          <w:lang w:eastAsia="ru-RU"/>
        </w:rPr>
        <w:t>Паралимпийское, Сурдлимпийское, С</w:t>
      </w:r>
      <w:r w:rsidR="00A946D2" w:rsidRPr="00A9794C">
        <w:rPr>
          <w:rFonts w:eastAsia="Times New Roman"/>
          <w:bCs/>
          <w:color w:val="000000" w:themeColor="text1"/>
          <w:lang w:eastAsia="ru-RU"/>
        </w:rPr>
        <w:t>пециальное олимпийское движение, а также спортивных федераций</w:t>
      </w:r>
      <w:r w:rsidRPr="00A9794C">
        <w:rPr>
          <w:rFonts w:eastAsia="Times New Roman"/>
          <w:bCs/>
          <w:color w:val="000000" w:themeColor="text1"/>
          <w:lang w:eastAsia="ru-RU"/>
        </w:rPr>
        <w:t xml:space="preserve"> по адаптивным видам спорта;</w:t>
      </w:r>
    </w:p>
    <w:p w:rsidR="00A946D2" w:rsidRPr="00A9794C" w:rsidRDefault="00A946D2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  <w:lang w:eastAsia="ru-RU"/>
        </w:rPr>
      </w:pPr>
      <w:r w:rsidRPr="00A9794C">
        <w:rPr>
          <w:rFonts w:eastAsia="Times New Roman"/>
          <w:bCs/>
          <w:color w:val="000000" w:themeColor="text1"/>
          <w:lang w:eastAsia="ru-RU"/>
        </w:rPr>
        <w:t>- вопросы формирования сборных команд и организации спортивных соревнований;</w:t>
      </w:r>
    </w:p>
    <w:p w:rsidR="003E5A6A" w:rsidRPr="00A9794C" w:rsidRDefault="00A946D2" w:rsidP="00925D1C">
      <w:pPr>
        <w:pStyle w:val="a3"/>
        <w:spacing w:after="0" w:line="240" w:lineRule="auto"/>
        <w:ind w:left="0" w:firstLine="709"/>
        <w:jc w:val="both"/>
        <w:rPr>
          <w:rFonts w:eastAsia="Times New Roman"/>
          <w:bCs/>
          <w:color w:val="000000" w:themeColor="text1"/>
          <w:lang w:eastAsia="ru-RU"/>
        </w:rPr>
      </w:pPr>
      <w:r w:rsidRPr="00A9794C">
        <w:rPr>
          <w:rFonts w:eastAsia="Times New Roman"/>
          <w:bCs/>
          <w:color w:val="000000" w:themeColor="text1"/>
          <w:lang w:eastAsia="ru-RU"/>
        </w:rPr>
        <w:t>- вопросы обучения, финансирования и пропаганды.</w:t>
      </w:r>
    </w:p>
    <w:p w:rsidR="003E5A6A" w:rsidRPr="00A9794C" w:rsidRDefault="00A946D2" w:rsidP="0092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97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Помимо этого, вносимым проектом Закона также обеспечивается приведение НПА в соответствие с Конституцией </w:t>
      </w:r>
      <w:proofErr w:type="gramStart"/>
      <w:r w:rsidRPr="00A97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A979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части замены слова «Правительства» на «Кабинет Министров».</w:t>
      </w:r>
    </w:p>
    <w:p w:rsidR="00A946D2" w:rsidRPr="00A9794C" w:rsidRDefault="00A946D2" w:rsidP="0092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3402"/>
        <w:gridCol w:w="3685"/>
      </w:tblGrid>
      <w:tr w:rsidR="00D37029" w:rsidRPr="00A9794C" w:rsidTr="00A946D2">
        <w:tc>
          <w:tcPr>
            <w:tcW w:w="2122" w:type="dxa"/>
          </w:tcPr>
          <w:p w:rsidR="00A946D2" w:rsidRPr="00A9794C" w:rsidRDefault="00A946D2" w:rsidP="00925D1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946D2" w:rsidRPr="00A9794C" w:rsidRDefault="00A946D2" w:rsidP="00925D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Вариант 1 - Оставить как есть</w:t>
            </w:r>
          </w:p>
        </w:tc>
        <w:tc>
          <w:tcPr>
            <w:tcW w:w="3685" w:type="dxa"/>
          </w:tcPr>
          <w:p w:rsidR="00A946D2" w:rsidRPr="00A9794C" w:rsidRDefault="00A946D2" w:rsidP="00925D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Вариант 2 - предложенный</w:t>
            </w:r>
          </w:p>
        </w:tc>
      </w:tr>
      <w:tr w:rsidR="00D37029" w:rsidRPr="00A9794C" w:rsidTr="00A946D2">
        <w:tc>
          <w:tcPr>
            <w:tcW w:w="2122" w:type="dxa"/>
          </w:tcPr>
          <w:p w:rsidR="004210AB" w:rsidRPr="00A9794C" w:rsidRDefault="004210AB" w:rsidP="00925D1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3402" w:type="dxa"/>
          </w:tcPr>
          <w:p w:rsidR="004210AB" w:rsidRPr="00A9794C" w:rsidRDefault="004210AB" w:rsidP="00925D1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3685" w:type="dxa"/>
          </w:tcPr>
          <w:p w:rsidR="004210AB" w:rsidRPr="00A9794C" w:rsidRDefault="004210AB" w:rsidP="00925D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Приведение в соответствие с Конституцией.</w:t>
            </w:r>
          </w:p>
          <w:p w:rsidR="004210AB" w:rsidRPr="00A9794C" w:rsidRDefault="004210AB" w:rsidP="00925D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Оптимизация нормативной правовой базы, регулирующей вопросы физической культуры и спорта.</w:t>
            </w:r>
          </w:p>
        </w:tc>
      </w:tr>
      <w:tr w:rsidR="00D37029" w:rsidRPr="00A9794C" w:rsidTr="00A946D2">
        <w:tc>
          <w:tcPr>
            <w:tcW w:w="2122" w:type="dxa"/>
          </w:tcPr>
          <w:p w:rsidR="004210AB" w:rsidRPr="00A9794C" w:rsidRDefault="004210AB" w:rsidP="00925D1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Недостатки</w:t>
            </w:r>
          </w:p>
        </w:tc>
        <w:tc>
          <w:tcPr>
            <w:tcW w:w="3402" w:type="dxa"/>
          </w:tcPr>
          <w:p w:rsidR="004210AB" w:rsidRPr="00A9794C" w:rsidRDefault="004210AB" w:rsidP="00925D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Наличие в нормативно правовом поле нескольких НПА, </w:t>
            </w:r>
            <w:proofErr w:type="gramStart"/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нормы</w:t>
            </w:r>
            <w:proofErr w:type="gramEnd"/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которых частично дублируются и, в целом, направлены на один предмет регулирования - спорт. Кроме этого, один из НПА порождает два других - </w:t>
            </w:r>
            <w:r w:rsidRPr="00A979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основанием для принятия закона не может служить норма или положения другого закона.</w:t>
            </w:r>
          </w:p>
          <w:p w:rsidR="004210AB" w:rsidRPr="00A9794C" w:rsidRDefault="004210AB" w:rsidP="00925D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Выявлены некоторые вопросы, касательно адаптивного спорта, которые</w:t>
            </w:r>
            <w:r w:rsidR="00925D1C" w:rsidRPr="00A979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A979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регламентированы недостаточно - сурдлимпийский спорт и специальный олимпийский спорт. Действующие Законы регулируют только Олимпийское и Паралимпийское движение.</w:t>
            </w:r>
          </w:p>
        </w:tc>
        <w:tc>
          <w:tcPr>
            <w:tcW w:w="3685" w:type="dxa"/>
          </w:tcPr>
          <w:p w:rsidR="004210AB" w:rsidRPr="00A9794C" w:rsidRDefault="004210AB" w:rsidP="00925D1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79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Отсутствуют</w:t>
            </w:r>
          </w:p>
        </w:tc>
      </w:tr>
    </w:tbl>
    <w:p w:rsidR="00A946D2" w:rsidRPr="00A9794C" w:rsidRDefault="00A946D2" w:rsidP="0092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5A6A" w:rsidRPr="00A9794C" w:rsidRDefault="003E5A6A" w:rsidP="00925D1C">
      <w:pPr>
        <w:pStyle w:val="tkTekst"/>
        <w:tabs>
          <w:tab w:val="left" w:pos="0"/>
        </w:tabs>
        <w:spacing w:after="0" w:line="240" w:lineRule="auto"/>
        <w:ind w:firstLine="709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A9794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3E5A6A" w:rsidRPr="00A9794C" w:rsidRDefault="003E5A6A" w:rsidP="00925D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размещен на официальном сайте Министерства культуры, </w:t>
      </w: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информации, спорта и молодежной политики Кыргызской Республики и на официальном сайте Кабинета Министров Кыргызской Республики. </w:t>
      </w:r>
      <w:bookmarkStart w:id="1" w:name="_GoBack"/>
      <w:bookmarkEnd w:id="1"/>
    </w:p>
    <w:p w:rsidR="003E5A6A" w:rsidRPr="00A9794C" w:rsidRDefault="003E5A6A" w:rsidP="00925D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Также проект размещен на Едином портале общественного обсуждения проектов нормативных правовых актов Кыргызской Республики (</w:t>
      </w:r>
      <w:r w:rsidRPr="00A9794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www</w:t>
      </w: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.koomtalkuu.gov.kg). </w:t>
      </w:r>
    </w:p>
    <w:p w:rsidR="003E5A6A" w:rsidRPr="00A9794C" w:rsidRDefault="003E5A6A" w:rsidP="00925D1C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A9794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3E5A6A" w:rsidRPr="00A9794C" w:rsidRDefault="003E5A6A" w:rsidP="00925D1C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A9794C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Принятие настоящего проекта Закона не повлечет дополнительных финансовых затрат из республиканского бюджета.</w:t>
      </w:r>
    </w:p>
    <w:p w:rsidR="00BC0DFD" w:rsidRPr="00A9794C" w:rsidRDefault="003E5A6A" w:rsidP="00925D1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794C">
        <w:rPr>
          <w:rFonts w:ascii="Times New Roman" w:hAnsi="Times New Roman" w:cs="Times New Roman"/>
          <w:color w:val="000000" w:themeColor="text1"/>
          <w:sz w:val="24"/>
          <w:szCs w:val="24"/>
        </w:rPr>
        <w:t>Анализ регулятивного воздействия к проекту не требуется ввиду того, что вносимые изменения и дополнения не направлены на регулирование предпринимательской деятельности.</w:t>
      </w:r>
    </w:p>
    <w:p w:rsidR="00BC0DFD" w:rsidRPr="00A9794C" w:rsidRDefault="00BC0DFD" w:rsidP="00925D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0DFD" w:rsidRPr="00A9794C" w:rsidRDefault="00BC0DFD" w:rsidP="00925D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BC0DFD" w:rsidRPr="00A9794C" w:rsidSect="009C48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Министр</w:t>
      </w: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C46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</w:t>
      </w:r>
      <w:r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А.К. </w:t>
      </w:r>
      <w:proofErr w:type="spellStart"/>
      <w:r w:rsidR="00925D1C" w:rsidRPr="00A979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Жаманкулов</w:t>
      </w:r>
      <w:proofErr w:type="spellEnd"/>
    </w:p>
    <w:p w:rsidR="000471E3" w:rsidRPr="00A9794C" w:rsidRDefault="000471E3" w:rsidP="00A259E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471E3" w:rsidRPr="00A9794C" w:rsidSect="00FF5F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38D1"/>
    <w:rsid w:val="0002067A"/>
    <w:rsid w:val="000471E3"/>
    <w:rsid w:val="001738D1"/>
    <w:rsid w:val="001E6567"/>
    <w:rsid w:val="002C46B7"/>
    <w:rsid w:val="00340670"/>
    <w:rsid w:val="003E5A6A"/>
    <w:rsid w:val="004210AB"/>
    <w:rsid w:val="004A7371"/>
    <w:rsid w:val="006560B6"/>
    <w:rsid w:val="00767014"/>
    <w:rsid w:val="00846CEF"/>
    <w:rsid w:val="00925D1C"/>
    <w:rsid w:val="00974BD3"/>
    <w:rsid w:val="00A259E5"/>
    <w:rsid w:val="00A946D2"/>
    <w:rsid w:val="00A9794C"/>
    <w:rsid w:val="00AC6ADF"/>
    <w:rsid w:val="00B755CE"/>
    <w:rsid w:val="00BC0DFD"/>
    <w:rsid w:val="00D37029"/>
    <w:rsid w:val="00D55AFF"/>
    <w:rsid w:val="00EE0CF8"/>
    <w:rsid w:val="00F47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E5A6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5A6A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E5A6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A94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5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5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Султан Тойбаев </cp:lastModifiedBy>
  <cp:revision>6</cp:revision>
  <cp:lastPrinted>2022-03-26T11:11:00Z</cp:lastPrinted>
  <dcterms:created xsi:type="dcterms:W3CDTF">2022-03-22T09:22:00Z</dcterms:created>
  <dcterms:modified xsi:type="dcterms:W3CDTF">2022-03-26T11:24:00Z</dcterms:modified>
</cp:coreProperties>
</file>